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A7" w:rsidRPr="00AF061D" w:rsidRDefault="00D154A7" w:rsidP="00D154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Для юридических и физических лиц, в том числе индивидуальных предпринимателей, в целях технологического присоединения </w:t>
      </w:r>
      <w:proofErr w:type="spellStart"/>
      <w:r w:rsidRPr="00BF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F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устройств, максимальная мощность которых превышает 5 МВт или увеличивается на 5 МВт и выше</w:t>
      </w:r>
    </w:p>
    <w:p w:rsidR="00D154A7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A7" w:rsidRPr="00BF0872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 к договору</w:t>
      </w:r>
    </w:p>
    <w:p w:rsidR="00D154A7" w:rsidRPr="00BF0872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</w:t>
      </w:r>
    </w:p>
    <w:p w:rsidR="00D154A7" w:rsidRPr="00BF0872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D154A7" w:rsidRPr="00BF0872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D154A7" w:rsidRPr="000700D3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A7" w:rsidRPr="00BF0872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BF0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D154A7" w:rsidRPr="000700D3" w:rsidRDefault="00D154A7" w:rsidP="00D15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4A7" w:rsidRPr="000700D3" w:rsidRDefault="00D154A7" w:rsidP="00D15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D154A7" w:rsidTr="00CB0D22">
        <w:trPr>
          <w:trHeight w:val="202"/>
        </w:trPr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D154A7" w:rsidTr="00CB0D22">
        <w:tc>
          <w:tcPr>
            <w:tcW w:w="4678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154A7" w:rsidRPr="00012AFB" w:rsidRDefault="00D154A7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D154A7" w:rsidRPr="000700D3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A7" w:rsidRPr="000700D3" w:rsidRDefault="00D154A7" w:rsidP="00D154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A7" w:rsidRPr="006152C8" w:rsidRDefault="00D154A7" w:rsidP="00D154A7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технологическое присоединение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электрическим сетям ПАО «Россети Северо-Запад»</w:t>
      </w: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</w:p>
    <w:p w:rsidR="00D154A7" w:rsidRPr="000700D3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</w:t>
      </w:r>
      <w:r w:rsidRPr="00BF08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разработаны на основании Заявки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 и схемы внешнего электроснабжения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"/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 xml:space="preserve">указывается наименование </w:t>
      </w:r>
      <w:proofErr w:type="spellStart"/>
      <w:r w:rsidRPr="00BF0872">
        <w:rPr>
          <w:rFonts w:ascii="Times New Roman" w:hAnsi="Times New Roman"/>
          <w:i/>
          <w:color w:val="000000"/>
          <w:sz w:val="24"/>
          <w:szCs w:val="24"/>
        </w:rPr>
        <w:t>внестадийной</w:t>
      </w:r>
      <w:proofErr w:type="spellEnd"/>
      <w:r w:rsidRPr="00BF0872">
        <w:rPr>
          <w:rFonts w:ascii="Times New Roman" w:hAnsi="Times New Roman"/>
          <w:i/>
          <w:color w:val="000000"/>
          <w:sz w:val="24"/>
          <w:szCs w:val="24"/>
        </w:rPr>
        <w:t xml:space="preserve"> работы, согласованной ПАО</w:t>
      </w:r>
      <w:r w:rsidRPr="00BF08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«Россети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Северо-Запад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(филиалом ПАО «Россети Северо-Запад»)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 xml:space="preserve"> и АО</w:t>
      </w:r>
      <w:r w:rsidRPr="00BF0872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«СО</w:t>
      </w:r>
      <w:r w:rsidRPr="00BF0872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ЕЭС» (указываются реквизиты писем ПА</w:t>
      </w:r>
      <w:bookmarkStart w:id="0" w:name="_GoBack"/>
      <w:bookmarkEnd w:id="0"/>
      <w:r w:rsidRPr="00BF0872">
        <w:rPr>
          <w:rFonts w:ascii="Times New Roman" w:hAnsi="Times New Roman"/>
          <w:i/>
          <w:color w:val="000000"/>
          <w:sz w:val="24"/>
          <w:szCs w:val="24"/>
        </w:rPr>
        <w:t>О «Россети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Северо-Запад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(филиала ПАО «Россети Северо-Запад») 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и АО «СО</w:t>
      </w:r>
      <w:r w:rsidRPr="00BF0872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BF0872">
        <w:rPr>
          <w:rFonts w:ascii="Times New Roman" w:hAnsi="Times New Roman"/>
          <w:i/>
          <w:color w:val="000000"/>
          <w:sz w:val="24"/>
          <w:szCs w:val="24"/>
        </w:rPr>
        <w:t>ЕЭС», которыми согласована работа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(далее – СВЭ), являются неотъемлемой частью Договора об осуществлении технологического присоединения от ___________ № ___________ </w:t>
      </w:r>
      <w:proofErr w:type="spellStart"/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именуемого в дальнейшем – Заявитель, к электрическим сетям _______</w:t>
      </w:r>
      <w:r w:rsidRPr="009C1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ПАО «Россети Северо-Запад»</w:t>
      </w:r>
      <w:r w:rsidRPr="008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Договор).</w:t>
      </w: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технические условия вступают в силу с момента их утверждения ПАО «Россети Северо-Запад» при условии согласования АО «СО ЕЭС» и действительны в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___ (_________) лет.</w:t>
      </w: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настоящих технических условий обеспечивает технологическое присоединение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максимальной мощностью</w:t>
      </w:r>
      <w:r w:rsidRPr="006152C8">
        <w:rPr>
          <w:sz w:val="24"/>
          <w:szCs w:val="24"/>
        </w:rPr>
        <w:t xml:space="preserve">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МВт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4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(максимальная мощность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после осуществления технологического присоединения увеличивается с _____МВт до ____ МВт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5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объектов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электросетевого хозяйства Заявителя:</w:t>
      </w:r>
    </w:p>
    <w:p w:rsidR="00D154A7" w:rsidRDefault="00D154A7" w:rsidP="00D154A7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образованием после выполнения настоящих технических условий __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6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 указанного в зависимости от режима работы энергосистемы)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7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54A7" w:rsidRPr="0022587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878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D154A7" w:rsidRPr="006152C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C8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D154A7" w:rsidRPr="006152C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C8">
        <w:rPr>
          <w:rFonts w:ascii="Times New Roman" w:hAnsi="Times New Roman" w:cs="Times New Roman"/>
          <w:sz w:val="24"/>
          <w:szCs w:val="24"/>
        </w:rPr>
        <w:t xml:space="preserve">____ с </w:t>
      </w:r>
      <w:r>
        <w:rPr>
          <w:rFonts w:ascii="Times New Roman" w:hAnsi="Times New Roman" w:cs="Times New Roman"/>
          <w:sz w:val="24"/>
          <w:szCs w:val="24"/>
        </w:rPr>
        <w:t>максимальной мощностью ___ МВт.</w:t>
      </w: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присоединения к электрическим сетям ПАО «Россети Северо-Запад» обеспечивает электроснабжение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8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точках присоединения в объеме __________ МВт по первой категории надежности электроснабжения (в том числе по особой категории в объеме ________ МВт), __________ МВт по второй категории надежности электроснабжения, __________ МВт по третьей категории надежности электроснабжения.</w:t>
      </w:r>
    </w:p>
    <w:p w:rsidR="00D154A7" w:rsidRPr="006152C8" w:rsidRDefault="00D154A7" w:rsidP="00D154A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Технологическое присоединение вновь сооружаемых (реконструируемых)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также осуществляется к электросетевым объектам _______________ </w:t>
      </w:r>
      <w:r w:rsidRPr="006152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наименование сетевой организации)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 техническими условиями на технологическое присоединение от ________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9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hAnsi="Times New Roman" w:cs="Times New Roman"/>
          <w:color w:val="000000"/>
          <w:sz w:val="24"/>
          <w:szCs w:val="24"/>
        </w:rPr>
        <w:t>МЕРОПРИЯТИЯ ПО ОСНОВНОМУ (ПЕРВИЧНОМУ) ЭЛЕКТРОТЕХНИЧЕСКОМУ ОБОРУДОВАНИЮ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в сроки, устанавливаемые Договором, но не позднее окончания срока действия настоящих технических условий (пояснительная схема прилагается) следующие мероприятия, </w:t>
      </w:r>
      <w:r w:rsidRPr="009C11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учетом решений, </w:t>
      </w:r>
      <w:r w:rsidRPr="006152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предусмотренны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6152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СВЭ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1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2"/>
        </w:numPr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__________________________________________________________;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2"/>
        </w:numPr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__________________________________________________________;</w:t>
      </w:r>
    </w:p>
    <w:p w:rsidR="00D154A7" w:rsidRPr="008D530D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5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</w:p>
    <w:p w:rsidR="00D154A7" w:rsidRPr="006152C8" w:rsidRDefault="00D154A7" w:rsidP="00D154A7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52C8">
        <w:rPr>
          <w:rFonts w:ascii="Times New Roman" w:hAnsi="Times New Roman" w:cs="Times New Roman"/>
          <w:color w:val="000000"/>
          <w:sz w:val="24"/>
          <w:szCs w:val="24"/>
        </w:rPr>
        <w:t>МЕРОПРИЯТИЯ ПО ОБОРУДОВАНИЮ СИСТЕМ ТЕХНОЛОГИЧЕСКОГО УПРАВЛЕНИЯ</w:t>
      </w:r>
    </w:p>
    <w:p w:rsidR="00D154A7" w:rsidRPr="006152C8" w:rsidRDefault="00D154A7" w:rsidP="00D154A7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footnoteReference w:id="12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электросетевого хозяйства классом напряжения 110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указанные в разделе 1 настоящих технических условий, микропроцессорными устройствами и/или комплексами релейной защиты и автоматики (РЗА) в соответствии с требованиями к оснащению линий электропередачи и оборудования объектов электроэнергетики классом напряжения 110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 101 (</w:t>
      </w:r>
      <w:r w:rsidRPr="006152C8">
        <w:rPr>
          <w:rFonts w:ascii="Times New Roman" w:hAnsi="Times New Roman"/>
          <w:color w:val="000000"/>
          <w:sz w:val="24"/>
          <w:szCs w:val="24"/>
        </w:rPr>
        <w:t>далее – Приказ № 101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546. Каналы связи устройств и/или комплексов РЗА должны соответствовать требованиям к каналам связи для функционирования релейной защиты и автоматики, утвержденным приказом Минэнерго России от 13.02.2019 № 97.</w:t>
      </w:r>
    </w:p>
    <w:p w:rsidR="00D154A7" w:rsidRPr="006152C8" w:rsidRDefault="00D154A7" w:rsidP="00D154A7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впервые вводимое основное (первичное) электротехническое оборудование на объектах электросетевого хозяйства, указанных в пунктах </w:t>
      </w:r>
      <w:proofErr w:type="gram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устройствами сбора и передачи телеинформации </w:t>
      </w:r>
      <w:r w:rsidRPr="006152C8">
        <w:rPr>
          <w:rFonts w:ascii="Times New Roman" w:hAnsi="Times New Roman" w:cs="Times New Roman"/>
          <w:sz w:val="24"/>
          <w:szCs w:val="24"/>
          <w:lang w:val="x-none"/>
        </w:rPr>
        <w:t xml:space="preserve">в Филиал АО «СО ЕЭС»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6152C8">
        <w:rPr>
          <w:rFonts w:ascii="Times New Roman" w:hAnsi="Times New Roman" w:cs="Times New Roman"/>
          <w:i/>
          <w:sz w:val="24"/>
          <w:szCs w:val="24"/>
          <w:lang w:val="x-none"/>
        </w:rPr>
        <w:t xml:space="preserve"> </w:t>
      </w:r>
      <w:r w:rsidRPr="006152C8">
        <w:rPr>
          <w:rFonts w:ascii="Times New Roman" w:hAnsi="Times New Roman" w:cs="Times New Roman"/>
          <w:sz w:val="24"/>
          <w:szCs w:val="24"/>
          <w:lang w:val="x-none"/>
        </w:rPr>
        <w:t>и</w:t>
      </w:r>
      <w:r w:rsidRPr="006152C8">
        <w:rPr>
          <w:rFonts w:ascii="Times New Roman" w:hAnsi="Times New Roman" w:cs="Times New Roman"/>
          <w:sz w:val="24"/>
          <w:szCs w:val="24"/>
        </w:rPr>
        <w:t xml:space="preserve"> ________ филиал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двум независимым каналам связи в каждом направлении, </w:t>
      </w:r>
      <w:r w:rsidRPr="006152C8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характеристики и схемы каналов связи, 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точки измерения и объем передаваемой телеинформации согласовать с 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________), при этом должна быть обеспечена наблюдаемость фактической нагрузки, подключенной к устройствам ПА (кроме АЧР)</w:t>
      </w:r>
      <w:r>
        <w:rPr>
          <w:rStyle w:val="a7"/>
          <w:rFonts w:ascii="Times New Roman" w:hAnsi="Times New Roman"/>
          <w:sz w:val="24"/>
          <w:szCs w:val="24"/>
        </w:rPr>
        <w:footnoteReference w:id="13"/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вновь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сооружаемые (реконструируемые)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объекты электросетевого хозяйства, указанные в пунктах </w:t>
      </w:r>
      <w:proofErr w:type="gram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 настоящих технических условий, телефонной связью для оперативных переговоров с диспетчерским персоналом АО «СО ЕЭС» (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 «СО ЕЭС» ________)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оперативным персоналом 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</w:t>
      </w:r>
      <w:r w:rsidRPr="0056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619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6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двум независимым каналам связи в каждом направлении, </w:t>
      </w:r>
      <w:r w:rsidRPr="006152C8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154A7" w:rsidRPr="006152C8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характеристики каналов и схемы связи согласовать с 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________).</w:t>
      </w:r>
    </w:p>
    <w:p w:rsidR="00D154A7" w:rsidRDefault="00D154A7" w:rsidP="00D154A7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учет электроэнергии в соответствии со следующими требованиями:</w:t>
      </w:r>
    </w:p>
    <w:p w:rsidR="00D154A7" w:rsidRPr="007A6679" w:rsidRDefault="00D154A7" w:rsidP="00D154A7">
      <w:pPr>
        <w:pStyle w:val="a3"/>
        <w:widowControl w:val="0"/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61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Типовой инструкцией по учету электроэнергии при ее производстве, передаче и распределении (РД 34.09.101-94) и требованиями 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 </w:t>
      </w:r>
      <w:r w:rsidRPr="0061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Договора о присоединении к торговой системе оптового рынка</w:t>
      </w:r>
      <w:r>
        <w:rPr>
          <w:rStyle w:val="a7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footnoteReference w:id="14"/>
      </w:r>
      <w:r w:rsidRPr="0061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требованиями ПУЭ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154A7" w:rsidRPr="007A6679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расчетного учета электроэнергии установить на границе балансовой принадлежности объектов электроэнергетики (</w:t>
      </w:r>
      <w:proofErr w:type="spellStart"/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устройств) заявителя и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 (_____ филиала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Северо-Запад»).</w:t>
      </w:r>
    </w:p>
    <w:p w:rsidR="00D154A7" w:rsidRPr="007A6679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прибора учета электроэнергии, позволяющего учитывать активную и реактивную энергию (мощность) класса точности не менее 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обеспечивающий хранение данных о почасовых объемах потребления электрической энергии за последние 90 дней и более или включенный в систему учета.</w:t>
      </w:r>
    </w:p>
    <w:p w:rsidR="00D154A7" w:rsidRPr="006152C8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беспечить интеграцию с АИИС КУЭ 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 организацией ежедневной передачи результатов измерения, информации </w:t>
      </w:r>
      <w:r w:rsidRPr="00615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 состоянии средств измерения и объектов измерения </w:t>
      </w:r>
      <w:r w:rsidRPr="006152C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 требованиями 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учета электрической энергии на розничных рынках, установленных Основными положениями 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функционирования розничных рынков электрической энергии /</w:t>
      </w:r>
      <w:r w:rsidRPr="006152C8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о присоединении к торговой системе оптового </w:t>
      </w:r>
      <w:proofErr w:type="spellStart"/>
      <w:r w:rsidRPr="006152C8">
        <w:rPr>
          <w:rFonts w:ascii="Times New Roman" w:hAnsi="Times New Roman" w:cs="Times New Roman"/>
          <w:sz w:val="24"/>
          <w:szCs w:val="24"/>
          <w:lang w:eastAsia="ru-RU"/>
        </w:rPr>
        <w:t>рынка</w:t>
      </w:r>
      <w:r w:rsidRPr="006152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ldChar w:fldCharType="begin"/>
      </w:r>
      <w:r w:rsidRPr="006152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instrText xml:space="preserve"> NOTEREF _Ref67316889 \h  \* MERGEFORMAT </w:instrText>
      </w:r>
      <w:r w:rsidRPr="006152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  <w:r w:rsidRPr="006152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Ошибка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! Закладка не определена.</w:t>
      </w:r>
      <w:r w:rsidRPr="006152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ldChar w:fldCharType="end"/>
      </w:r>
      <w:r w:rsidRPr="007A6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4A7" w:rsidRPr="007A6679" w:rsidRDefault="00D154A7" w:rsidP="00D154A7">
      <w:pPr>
        <w:pStyle w:val="a3"/>
        <w:widowControl w:val="0"/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footnoteReference w:id="16"/>
      </w:r>
      <w:r w:rsidRPr="007A66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Предусмотреть применение трансформаторов тока с классом точности вторичной обмотки для цепей учета не ниже ____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Pr="007A66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требованиями ГОСТ 7746-2015.</w:t>
      </w:r>
    </w:p>
    <w:p w:rsidR="00D154A7" w:rsidRPr="006152C8" w:rsidRDefault="00D154A7" w:rsidP="00D154A7">
      <w:pPr>
        <w:pStyle w:val="a3"/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6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679">
        <w:rPr>
          <w:rFonts w:ascii="Times New Roman" w:hAnsi="Times New Roman" w:cs="Times New Roman"/>
          <w:color w:val="000000"/>
          <w:sz w:val="24"/>
          <w:szCs w:val="24"/>
        </w:rPr>
        <w:t>Предусмотреть применение трансформаторов напряжения с классом точности вторичной обмотки для цепей учета не ниже ___</w:t>
      </w:r>
      <w:r w:rsidRPr="007A667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Pr="007A667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ГОСТ 1983-2015.</w:t>
      </w:r>
    </w:p>
    <w:p w:rsidR="00D154A7" w:rsidRPr="006152C8" w:rsidRDefault="00D154A7" w:rsidP="00D154A7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режимов.</w:t>
      </w:r>
    </w:p>
    <w:p w:rsidR="00D154A7" w:rsidRPr="007A6679" w:rsidRDefault="00D154A7" w:rsidP="00D154A7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6679">
        <w:rPr>
          <w:rFonts w:ascii="Times New Roman" w:hAnsi="Times New Roman" w:cs="Times New Roman"/>
          <w:color w:val="000000"/>
          <w:sz w:val="24"/>
          <w:szCs w:val="24"/>
        </w:rPr>
        <w:t>ТРЕБОВАНИЯ К ЭНЕРГОПРИНИМАЮЩИМ УСТРОЙСТВАМ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подключение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под действие устройств противоаварийной автоматики (в том числе АЧР, АОПО, АОСН, АПНУ</w:t>
      </w:r>
      <w:r>
        <w:rPr>
          <w:rStyle w:val="a7"/>
          <w:rFonts w:ascii="Times New Roman" w:hAnsi="Times New Roman"/>
          <w:sz w:val="24"/>
          <w:szCs w:val="24"/>
        </w:rPr>
        <w:footnoteReference w:id="17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Устройства противоаварийной автоматики должны соответствовать требованиям Приказа № 101. 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при проектировании согласно пункту 4.1 настоящих технических условий возможности нарушения соотношения потребления активной и реактивной мощности: нарушение критерия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φ ≤ …</w:t>
      </w:r>
      <w:r>
        <w:rPr>
          <w:rStyle w:val="a7"/>
          <w:rFonts w:ascii="Times New Roman" w:hAnsi="Times New Roman"/>
          <w:sz w:val="24"/>
          <w:szCs w:val="24"/>
        </w:rPr>
        <w:footnoteReference w:id="18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точках присоединения к электрическим сетям ПАО «Россети Северо-Запад»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Заявителя, в целях поддержания соотношения потребления активной и реактивной мощности оснастить объекты электросетевого хозяйства Заявителя, указанные в разделе 1 настоящих технических условий, средствами компенсации реактивной мощности и автоматикой регулирования напряжения и поддержания соотношений потребления активной и реактивной мощности.</w:t>
      </w:r>
    </w:p>
    <w:p w:rsidR="00D154A7" w:rsidRPr="006152C8" w:rsidRDefault="00D154A7" w:rsidP="00D154A7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расчётов, определяющих необходимость оснащения объекта электросетевого хозяйства Заявителя средствами компенсации реактивной мощности и автоматикой регулирования напряжения, и при проектировании согласно пункту 4.1 настоящих технических условий нормально допускаемые и предельно допускаемые значения отклонения на вводах приемников электрической энергии принять соответственно ±5% и ±10% от номинального напряжения электрической сети.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hAnsi="Times New Roman"/>
          <w:sz w:val="24"/>
          <w:szCs w:val="24"/>
        </w:rPr>
        <w:footnoteReference w:id="19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наличием нагрузок, искажающих форму кривой электрического тока и вызывающих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несимметрию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напряжения и тока в точках присоединения, установить в электрических сетях Заявителя:</w:t>
      </w:r>
    </w:p>
    <w:p w:rsidR="00D154A7" w:rsidRPr="006152C8" w:rsidRDefault="00D154A7" w:rsidP="00D154A7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Фильтрокомпенсирующие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2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proofErr w:type="spellStart"/>
      <w:r w:rsidRPr="006152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симметрирующие</w:t>
      </w:r>
      <w:proofErr w:type="spellEnd"/>
      <w:r w:rsidRPr="006152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(в </w:t>
      </w:r>
      <w:proofErr w:type="spellStart"/>
      <w:r w:rsidRPr="006152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пофазном</w:t>
      </w:r>
      <w:proofErr w:type="spellEnd"/>
      <w:r w:rsidRPr="006152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исполнении)</w:t>
      </w:r>
      <w:r w:rsidRPr="00615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устройства, исключающие нарушение качества электроэнергии в соответствии с ГОСТ </w:t>
      </w:r>
      <w:r w:rsidRPr="006152C8">
        <w:rPr>
          <w:rFonts w:ascii="Times New Roman" w:hAnsi="Times New Roman" w:cs="Times New Roman"/>
          <w:sz w:val="24"/>
          <w:szCs w:val="24"/>
        </w:rPr>
        <w:t>32144-2013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точках присоединения к электрическим сетям ПАО «Россети Северо-Запад». </w:t>
      </w:r>
    </w:p>
    <w:p w:rsidR="00D154A7" w:rsidRPr="006152C8" w:rsidRDefault="00D154A7" w:rsidP="00D154A7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измерения и регистрации качества электроэнергии и соотношения потребления активной и реактивной мощности с передачей указанной информации в автоматизированную систему 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Северо-Запад», показатели качества электроэнергии должны передаваться в объеме в соответствии с ГОСТ </w:t>
      </w:r>
      <w:r w:rsidRPr="006152C8">
        <w:rPr>
          <w:rFonts w:ascii="Times New Roman" w:hAnsi="Times New Roman" w:cs="Times New Roman"/>
          <w:sz w:val="24"/>
          <w:szCs w:val="24"/>
        </w:rPr>
        <w:t>32144-2013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непрерывных технологических процессов, нарушение которых связано с высокими материальными затратами, оснастить электрические сети Заявителя средствами, обеспечивающими нечувствительность систем управления непрерывным технологическим процессом к провалам напряжения в соответствии с ГОСТ </w:t>
      </w:r>
      <w:r w:rsidRPr="006152C8">
        <w:rPr>
          <w:rFonts w:ascii="Times New Roman" w:hAnsi="Times New Roman" w:cs="Times New Roman"/>
          <w:sz w:val="24"/>
          <w:szCs w:val="24"/>
        </w:rPr>
        <w:t>32144-2013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сети 35 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lastRenderedPageBreak/>
        <w:footnoteReference w:id="20"/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, если для обеспечения электроснабжения </w:t>
      </w:r>
      <w:proofErr w:type="spellStart"/>
      <w:r w:rsidRPr="006152C8">
        <w:rPr>
          <w:rFonts w:ascii="Times New Roman" w:hAnsi="Times New Roman" w:cs="Times New Roman"/>
          <w:color w:val="000000"/>
          <w:sz w:val="24"/>
          <w:szCs w:val="24"/>
        </w:rPr>
        <w:t>электроприемников</w:t>
      </w:r>
      <w:proofErr w:type="spellEnd"/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аварийной и (или) технологической брони требуется наличие автономных резервных источников питания, а также для </w:t>
      </w:r>
      <w:proofErr w:type="spellStart"/>
      <w:r w:rsidRPr="006152C8">
        <w:rPr>
          <w:rFonts w:ascii="Times New Roman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устройств, относящихся к особой категории первой категории надежности электроснабжения, Заявитель обеспечивает установку автономных резервных источников питания с автоматикой, обеспечивающей автоматический запуск и исключающей подачу напряжения от автономных источников в сеть энергосистемы. Заявитель обязан поддерживать устанавливаемые автономные резервные источники питания в состоянии готовности к использованию при возникновении </w:t>
      </w:r>
      <w:proofErr w:type="spellStart"/>
      <w:r w:rsidRPr="006152C8">
        <w:rPr>
          <w:rFonts w:ascii="Times New Roman" w:hAnsi="Times New Roman" w:cs="Times New Roman"/>
          <w:color w:val="000000"/>
          <w:sz w:val="24"/>
          <w:szCs w:val="24"/>
        </w:rPr>
        <w:t>внерегламентных</w:t>
      </w:r>
      <w:proofErr w:type="spellEnd"/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D154A7" w:rsidRPr="006152C8" w:rsidRDefault="00D154A7" w:rsidP="00D154A7">
      <w:pPr>
        <w:pStyle w:val="a3"/>
        <w:widowControl w:val="0"/>
        <w:numPr>
          <w:ilvl w:val="0"/>
          <w:numId w:val="3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МЕРОПРИЯТИЙ ПО ТЕХНОЛОГИЧЕСКОМУ ПРИСОЕДИНЕНИЮ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878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мероприятия, указанные в пунктах 1._, 1._...,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1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учетом требований разделов 2 и 3 настоящих технических условий, включая разработку проектной и рабочей документации. Заявитель обязан согласовать задание на проектирование, проектную и рабочую документацию ПАО «Россети Северо-Запад»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и АО «СО ЕЭС» (Филиалом АО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________). АО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(Филиал АО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 определяет </w:t>
      </w:r>
      <w:r w:rsidRPr="006152C8">
        <w:rPr>
          <w:rFonts w:ascii="Times New Roman" w:hAnsi="Times New Roman"/>
          <w:color w:val="000000"/>
          <w:sz w:val="24"/>
          <w:szCs w:val="24"/>
        </w:rPr>
        <w:t>перечень томов проектной и рабочей документации, подлежащих согласованию с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 «СО ЕЭС» (Филиалом АО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</w:t>
      </w:r>
      <w:r w:rsidRPr="006152C8">
        <w:rPr>
          <w:rFonts w:ascii="Times New Roman" w:hAnsi="Times New Roman"/>
          <w:color w:val="000000"/>
          <w:sz w:val="24"/>
          <w:szCs w:val="24"/>
        </w:rPr>
        <w:t>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878">
        <w:rPr>
          <w:rFonts w:ascii="Times New Roman" w:hAnsi="Times New Roman" w:cs="Times New Roman"/>
          <w:color w:val="000000"/>
          <w:sz w:val="24"/>
          <w:szCs w:val="24"/>
        </w:rPr>
        <w:t>ПАО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«Россети Северо-Запад» выполняет мероприятия, указанные в пунктах 1._, 1._... (мероприятия, указанные в пунктах 1._, 1._... выполняются ПАО «Россети Северо-Запад» путем урегулирования отношений с третьими лицами</w:t>
      </w:r>
      <w:r>
        <w:rPr>
          <w:rStyle w:val="a7"/>
          <w:rFonts w:ascii="Times New Roman" w:hAnsi="Times New Roman"/>
          <w:sz w:val="24"/>
          <w:szCs w:val="24"/>
        </w:rPr>
        <w:footnoteReference w:id="22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 учетом требований раздела 2 настоящих технических условий, включая разработку проектной и рабочей документации. ПАО «Россети Северо-Запад»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обязано согласовать задание на проектирование, проектную и рабочую документацию с АО «СО ЕЭС» (Филиалом АО «СО ЕЭС» ________).</w:t>
      </w:r>
    </w:p>
    <w:p w:rsidR="00D154A7" w:rsidRPr="006152C8" w:rsidRDefault="00D154A7" w:rsidP="00D1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выполнения работ по модернизации (замене) систем технологического управления на объектах третьих лиц затраты на такие работы должны быть разделены по соответствующим объектам, урегулирование отношений с третьими лицами по выполнению работ на принадлежащих им объектах осуществляет ПАО «Россети Северо-Запад».</w:t>
      </w:r>
    </w:p>
    <w:p w:rsidR="00D154A7" w:rsidRPr="006152C8" w:rsidRDefault="00D154A7" w:rsidP="00D15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указанные в пунктах 1._, 1._..., выполняются в рамках реализации утвержденной Инвестиционной программы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</w:t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20__ – 20__ годы</w:t>
      </w:r>
      <w:r>
        <w:rPr>
          <w:rStyle w:val="a7"/>
          <w:rFonts w:ascii="Times New Roman" w:hAnsi="Times New Roman"/>
          <w:sz w:val="24"/>
          <w:szCs w:val="24"/>
        </w:rPr>
        <w:footnoteReference w:id="23"/>
      </w:r>
      <w:r w:rsidRPr="00615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выполняет разработку проектной и рабочей документации по мероприятиям, указанным в пунктах </w:t>
      </w:r>
      <w:proofErr w:type="gramStart"/>
      <w:r w:rsidRPr="006152C8">
        <w:rPr>
          <w:rFonts w:ascii="Times New Roman" w:hAnsi="Times New Roman" w:cs="Times New Roman"/>
          <w:color w:val="000000"/>
          <w:sz w:val="24"/>
          <w:szCs w:val="24"/>
        </w:rPr>
        <w:t>1._</w:t>
      </w:r>
      <w:proofErr w:type="gramEnd"/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, 1._...,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требований раздела 2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технических условий.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обязано согласовать задание на проектирование, проектную и рабочую документацию с АО «СО ЕЭС» (Филиалом АО «СО ЕЭС» ________).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4A7" w:rsidRPr="006152C8" w:rsidRDefault="00D154A7" w:rsidP="00D154A7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Выполнение перечисленных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настоящих технических условиях</w:t>
      </w:r>
      <w:r w:rsidRPr="006152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мероприятий осуществляется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или Заявителем по выбору последнего при заключении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6152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оговора.</w:t>
      </w:r>
      <w:r>
        <w:rPr>
          <w:rStyle w:val="a7"/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footnoteReference w:id="24"/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если в ходе проектирования возникает необходимость частичного отступления от настоящих технических условий, такие отступления подлежат согласованию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ПАО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«Россети Северо-Запад»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и АО «СО ЕЭС» (Филиалом АО «СО ЕЭС» ________)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с корректировкой утвержденных технических условий.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5"/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проектировании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пунктам 4.1-4.3 настоящих технических условий учесть </w:t>
      </w:r>
      <w:r w:rsidRPr="0022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решения, принятые в проектах</w:t>
      </w:r>
      <w:r>
        <w:rPr>
          <w:rStyle w:val="a7"/>
          <w:rFonts w:ascii="Times New Roman" w:hAnsi="Times New Roman"/>
          <w:color w:val="000000"/>
          <w:sz w:val="24"/>
          <w:szCs w:val="24"/>
        </w:rPr>
        <w:footnoteReference w:id="26"/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54A7" w:rsidRPr="0022587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78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D154A7" w:rsidRPr="0022587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78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</w:p>
    <w:p w:rsidR="00D154A7" w:rsidRPr="00225878" w:rsidRDefault="00D154A7" w:rsidP="00D154A7">
      <w:pPr>
        <w:pStyle w:val="a3"/>
        <w:widowControl w:val="0"/>
        <w:numPr>
          <w:ilvl w:val="0"/>
          <w:numId w:val="4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78">
        <w:rPr>
          <w:rFonts w:ascii="Times New Roman" w:hAnsi="Times New Roman" w:cs="Times New Roman"/>
          <w:sz w:val="24"/>
          <w:szCs w:val="24"/>
        </w:rPr>
        <w:t>…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проверку выполнения настоящих технических условий, с участием представителей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Северо-Запад») 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и АО «СО ЕЭС» (Филиала АО «СО ЕЭС» ________) (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этапа, предусмотренного настоящими техническими условиями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7"/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). После выполнения проверки получить от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152C8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Северо-Запад») 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 xml:space="preserve">акт о выполнении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настоящих 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технических условий, согласованный АО «СО ЕЭС» (Филиалом АО</w:t>
      </w:r>
      <w:r w:rsidRPr="006152C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«СО</w:t>
      </w:r>
      <w:r w:rsidRPr="006152C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ЕЭС» ________) (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этапа, предусмотренного настоящими техническими условиями и по техническим условиям в целом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 w:rsidRPr="006152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4A7" w:rsidRPr="006152C8" w:rsidRDefault="00D154A7" w:rsidP="00D154A7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настоящих технических условий носит длящийся характер и является обязательным для Заявителя и ПАО «Россети Северо-Запад» после выполнения мероприятий по технологическому присоединению.   </w:t>
      </w:r>
    </w:p>
    <w:p w:rsidR="00D154A7" w:rsidRPr="006152C8" w:rsidRDefault="00D154A7" w:rsidP="00D154A7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осуществления Заявителем в дальнейшем строительства объекта по производству электрической энергии,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работающего параллельно с энергосистемой и 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имеющего точек присоединения непосредственно к объектам </w:t>
      </w:r>
      <w:r w:rsidRPr="002258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электросетевого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хозяйства ПАО «Россети Северо-Запад», но при этом опосредованно через объекты электросетевого хозяйства иных лиц (в том числе электрические сети Заявителя) присоединяемого к электрическим сетям ПАО «Россети Северо-Запад», Заявителем должны быть получены отдельные технические условия на технологическое присоединение такого объекта по производству электрической энергии к электрическим сетям ПАО «Россети Северо-Запад»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9"/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154A7" w:rsidRPr="006152C8" w:rsidRDefault="00D154A7" w:rsidP="00D154A7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Pr="006152C8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Приложение. Пояснительная схема присоединения </w:t>
      </w:r>
      <w:proofErr w:type="spellStart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к электрическим сетям ПАО «Россети Северо-Запад»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61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 в 1 экз.</w:t>
      </w:r>
    </w:p>
    <w:p w:rsidR="00D154A7" w:rsidRPr="006152C8" w:rsidRDefault="00D154A7" w:rsidP="00D154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Pr="006152C8" w:rsidRDefault="00D154A7" w:rsidP="00D154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Pr="006152C8" w:rsidRDefault="00D154A7" w:rsidP="00D154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4A7" w:rsidRPr="006B017C" w:rsidRDefault="00D154A7" w:rsidP="00D154A7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D154A7" w:rsidRPr="006B017C" w:rsidRDefault="00D154A7" w:rsidP="00D154A7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тел./факс___________________</w:t>
      </w:r>
    </w:p>
    <w:p w:rsidR="00D154A7" w:rsidRPr="00835FB2" w:rsidRDefault="00D154A7" w:rsidP="00D154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2A46" w:rsidRDefault="00492A46"/>
    <w:sectPr w:rsidR="00492A46" w:rsidSect="00D154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5A" w:rsidRDefault="007B1D5A" w:rsidP="00D154A7">
      <w:pPr>
        <w:spacing w:after="0" w:line="240" w:lineRule="auto"/>
      </w:pPr>
      <w:r>
        <w:separator/>
      </w:r>
    </w:p>
  </w:endnote>
  <w:endnote w:type="continuationSeparator" w:id="0">
    <w:p w:rsidR="007B1D5A" w:rsidRDefault="007B1D5A" w:rsidP="00D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5A" w:rsidRDefault="007B1D5A" w:rsidP="00D154A7">
      <w:pPr>
        <w:spacing w:after="0" w:line="240" w:lineRule="auto"/>
      </w:pPr>
      <w:r>
        <w:separator/>
      </w:r>
    </w:p>
  </w:footnote>
  <w:footnote w:type="continuationSeparator" w:id="0">
    <w:p w:rsidR="007B1D5A" w:rsidRDefault="007B1D5A" w:rsidP="00D154A7">
      <w:pPr>
        <w:spacing w:after="0" w:line="240" w:lineRule="auto"/>
      </w:pPr>
      <w:r>
        <w:continuationSeparator/>
      </w:r>
    </w:p>
  </w:footnote>
  <w:footnote w:id="1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BF0872">
        <w:rPr>
          <w:rStyle w:val="a7"/>
          <w:sz w:val="16"/>
          <w:szCs w:val="16"/>
        </w:rPr>
        <w:footnoteRef/>
      </w:r>
      <w:r w:rsidRPr="00BF0872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осуществления технологического присоединения объектов заявителя по индивидуальному проекту об этом указывается в технических условиях.</w:t>
      </w:r>
    </w:p>
  </w:footnote>
  <w:footnote w:id="2">
    <w:p w:rsidR="00D154A7" w:rsidRPr="00294ADC" w:rsidRDefault="00D154A7" w:rsidP="00D154A7">
      <w:pPr>
        <w:pStyle w:val="a5"/>
        <w:rPr>
          <w:sz w:val="16"/>
          <w:szCs w:val="16"/>
          <w:lang w:val="ru-RU"/>
        </w:rPr>
      </w:pPr>
      <w:r w:rsidRPr="00BF0872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для следующих случаев:</w:t>
      </w:r>
    </w:p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а) присоединение нового </w:t>
      </w:r>
      <w:proofErr w:type="spellStart"/>
      <w:r w:rsidRPr="00294ADC">
        <w:rPr>
          <w:sz w:val="16"/>
          <w:szCs w:val="16"/>
          <w:lang w:val="ru-RU"/>
        </w:rPr>
        <w:t>энергопринимающего</w:t>
      </w:r>
      <w:proofErr w:type="spellEnd"/>
      <w:r w:rsidRPr="00294ADC">
        <w:rPr>
          <w:sz w:val="16"/>
          <w:szCs w:val="16"/>
          <w:lang w:val="ru-RU"/>
        </w:rPr>
        <w:t xml:space="preserve"> устройства с максимальной мощностью более 50 МВт;</w:t>
      </w:r>
    </w:p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б) изменение категории надежности, точек присоединения и (или) видов производственной деятельности существующего </w:t>
      </w:r>
      <w:proofErr w:type="spellStart"/>
      <w:r w:rsidRPr="00294ADC">
        <w:rPr>
          <w:sz w:val="16"/>
          <w:szCs w:val="16"/>
          <w:lang w:val="ru-RU"/>
        </w:rPr>
        <w:t>энергопринимающего</w:t>
      </w:r>
      <w:proofErr w:type="spellEnd"/>
      <w:r w:rsidRPr="00294ADC">
        <w:rPr>
          <w:sz w:val="16"/>
          <w:szCs w:val="16"/>
          <w:lang w:val="ru-RU"/>
        </w:rPr>
        <w:t xml:space="preserve"> устройства с максимальной мощностью более 50 МВт, не влекущее пересмотра величины его максимальной мощности, но изменяющее технические решения по внешнему электроснабжению такого устройства; </w:t>
      </w:r>
    </w:p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в) увеличение мощности существующего </w:t>
      </w:r>
      <w:proofErr w:type="spellStart"/>
      <w:r w:rsidRPr="00294ADC">
        <w:rPr>
          <w:sz w:val="16"/>
          <w:szCs w:val="16"/>
          <w:lang w:val="ru-RU"/>
        </w:rPr>
        <w:t>энергопринимающего</w:t>
      </w:r>
      <w:proofErr w:type="spellEnd"/>
      <w:r w:rsidRPr="00294ADC">
        <w:rPr>
          <w:sz w:val="16"/>
          <w:szCs w:val="16"/>
          <w:lang w:val="ru-RU"/>
        </w:rPr>
        <w:t xml:space="preserve"> устройства с максимальной мощностью более 50 МВт на величину 5 МВт или более;</w:t>
      </w:r>
    </w:p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г) увеличение мощности существующего </w:t>
      </w:r>
      <w:proofErr w:type="spellStart"/>
      <w:r w:rsidRPr="00294ADC">
        <w:rPr>
          <w:sz w:val="16"/>
          <w:szCs w:val="16"/>
          <w:lang w:val="ru-RU"/>
        </w:rPr>
        <w:t>энергопринимающего</w:t>
      </w:r>
      <w:proofErr w:type="spellEnd"/>
      <w:r w:rsidRPr="00294ADC">
        <w:rPr>
          <w:sz w:val="16"/>
          <w:szCs w:val="16"/>
          <w:lang w:val="ru-RU"/>
        </w:rPr>
        <w:t xml:space="preserve"> устройства с максимальной мощностью до</w:t>
      </w:r>
      <w:r w:rsidRPr="00BF0872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50</w:t>
      </w:r>
      <w:r w:rsidRPr="00BF0872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 включительно на величину 5 МВт или более, в результате которого суммарная величина максимальной мощности </w:t>
      </w:r>
      <w:proofErr w:type="spellStart"/>
      <w:r w:rsidRPr="00294ADC">
        <w:rPr>
          <w:sz w:val="16"/>
          <w:szCs w:val="16"/>
          <w:lang w:val="ru-RU"/>
        </w:rPr>
        <w:t>энергопринимающего</w:t>
      </w:r>
      <w:proofErr w:type="spellEnd"/>
      <w:r w:rsidRPr="00294ADC">
        <w:rPr>
          <w:sz w:val="16"/>
          <w:szCs w:val="16"/>
          <w:lang w:val="ru-RU"/>
        </w:rPr>
        <w:t xml:space="preserve"> устройства превысит 50 МВт.</w:t>
      </w:r>
    </w:p>
  </w:footnote>
  <w:footnote w:id="3">
    <w:p w:rsidR="00D154A7" w:rsidRPr="00294ADC" w:rsidRDefault="00D154A7" w:rsidP="00D154A7">
      <w:pPr>
        <w:pStyle w:val="a5"/>
        <w:jc w:val="both"/>
        <w:rPr>
          <w:lang w:val="ru-RU"/>
        </w:rPr>
      </w:pPr>
      <w:r w:rsidRPr="00BF0872">
        <w:rPr>
          <w:rStyle w:val="a7"/>
          <w:color w:val="000000"/>
          <w:sz w:val="16"/>
          <w:szCs w:val="16"/>
        </w:rPr>
        <w:footnoteRef/>
      </w:r>
      <w:r w:rsidRPr="00BF0872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 xml:space="preserve">Указывается полное наименование юридического лица – Заявителя в соответствии с учредительными документами, адрес и наименование присоединяемых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(ПС и пр.).</w:t>
      </w:r>
    </w:p>
  </w:footnote>
  <w:footnote w:id="4">
    <w:p w:rsidR="00D154A7" w:rsidRPr="00871616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</w:rPr>
        <w:t> </w:t>
      </w:r>
      <w:r w:rsidRPr="00610D8C">
        <w:rPr>
          <w:sz w:val="16"/>
          <w:szCs w:val="16"/>
          <w:lang w:val="ru-RU"/>
        </w:rPr>
        <w:t xml:space="preserve">В случае, если техническими условиями предусмотрен поэтапный ввод в работу </w:t>
      </w:r>
      <w:proofErr w:type="spellStart"/>
      <w:r w:rsidRPr="00610D8C">
        <w:rPr>
          <w:sz w:val="16"/>
          <w:szCs w:val="16"/>
          <w:lang w:val="ru-RU"/>
        </w:rPr>
        <w:t>энергопринимающих</w:t>
      </w:r>
      <w:proofErr w:type="spellEnd"/>
      <w:r w:rsidRPr="00610D8C">
        <w:rPr>
          <w:sz w:val="16"/>
          <w:szCs w:val="16"/>
          <w:lang w:val="ru-RU"/>
        </w:rPr>
        <w:t xml:space="preserve"> устройств и/или объектов электросетевого хозяйства, указывается количество этапов и максимальная мощность на каждом этапе технологического присоединения «в </w:t>
      </w:r>
      <w:r w:rsidRPr="00871616">
        <w:rPr>
          <w:sz w:val="16"/>
          <w:szCs w:val="16"/>
        </w:rPr>
        <w:t>N</w:t>
      </w:r>
      <w:r w:rsidRPr="00871616">
        <w:rPr>
          <w:sz w:val="16"/>
          <w:szCs w:val="16"/>
          <w:lang w:val="ru-RU"/>
        </w:rPr>
        <w:t xml:space="preserve"> этапа (-</w:t>
      </w:r>
      <w:proofErr w:type="spellStart"/>
      <w:r w:rsidRPr="00871616">
        <w:rPr>
          <w:sz w:val="16"/>
          <w:szCs w:val="16"/>
          <w:lang w:val="ru-RU"/>
        </w:rPr>
        <w:t>ов</w:t>
      </w:r>
      <w:proofErr w:type="spellEnd"/>
      <w:r w:rsidRPr="00871616">
        <w:rPr>
          <w:sz w:val="16"/>
          <w:szCs w:val="16"/>
          <w:lang w:val="ru-RU"/>
        </w:rPr>
        <w:t xml:space="preserve">) (на </w:t>
      </w:r>
      <w:r w:rsidRPr="00871616">
        <w:rPr>
          <w:sz w:val="16"/>
          <w:szCs w:val="16"/>
        </w:rPr>
        <w:t>I</w:t>
      </w:r>
      <w:r w:rsidRPr="00871616">
        <w:rPr>
          <w:sz w:val="16"/>
          <w:szCs w:val="16"/>
          <w:lang w:val="ru-RU"/>
        </w:rPr>
        <w:t xml:space="preserve"> этапе – ___ МВт, …, на </w:t>
      </w:r>
      <w:r w:rsidRPr="00871616">
        <w:rPr>
          <w:sz w:val="16"/>
          <w:szCs w:val="16"/>
        </w:rPr>
        <w:t>N </w:t>
      </w:r>
      <w:r w:rsidRPr="00871616">
        <w:rPr>
          <w:sz w:val="16"/>
          <w:szCs w:val="16"/>
          <w:lang w:val="ru-RU"/>
        </w:rPr>
        <w:t xml:space="preserve">этапе – ___ МВт (с учетом максимальной мощности этапа </w:t>
      </w:r>
      <w:r w:rsidRPr="00871616">
        <w:rPr>
          <w:sz w:val="16"/>
          <w:szCs w:val="16"/>
        </w:rPr>
        <w:t>N</w:t>
      </w:r>
      <w:r w:rsidRPr="00871616">
        <w:rPr>
          <w:sz w:val="16"/>
          <w:szCs w:val="16"/>
          <w:lang w:val="ru-RU"/>
        </w:rPr>
        <w:t>-1))».</w:t>
      </w:r>
    </w:p>
  </w:footnote>
  <w:footnote w:id="5">
    <w:p w:rsidR="00D154A7" w:rsidRPr="00871616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 xml:space="preserve">Указывается суммарная максимальная мощность в случае реконструкции существующих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Заявителя.</w:t>
      </w:r>
    </w:p>
  </w:footnote>
  <w:footnote w:id="6">
    <w:p w:rsidR="00D154A7" w:rsidRPr="00871616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</w:rPr>
        <w:t> </w:t>
      </w:r>
      <w:r w:rsidRPr="00871616">
        <w:rPr>
          <w:color w:val="000000"/>
          <w:sz w:val="16"/>
          <w:szCs w:val="16"/>
          <w:lang w:val="ru-RU"/>
        </w:rPr>
        <w:t>Указывается количество цифрой и прописью.</w:t>
      </w:r>
    </w:p>
  </w:footnote>
  <w:footnote w:id="7">
    <w:p w:rsidR="00D154A7" w:rsidRPr="00871616" w:rsidRDefault="00D154A7" w:rsidP="00D154A7">
      <w:pPr>
        <w:pStyle w:val="a8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871616">
        <w:rPr>
          <w:rStyle w:val="a7"/>
          <w:rFonts w:ascii="Times New Roman" w:hAnsi="Times New Roman"/>
          <w:sz w:val="16"/>
          <w:szCs w:val="16"/>
        </w:rPr>
        <w:footnoteRef/>
      </w:r>
      <w:r w:rsidRPr="00871616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871616">
        <w:rPr>
          <w:rFonts w:ascii="Times New Roman" w:hAnsi="Times New Roman" w:cs="Times New Roman"/>
          <w:sz w:val="16"/>
          <w:szCs w:val="16"/>
        </w:rPr>
        <w:t>Распределение максимальной мощности по точкам присоединения указывается с учетом следующего:</w:t>
      </w:r>
    </w:p>
    <w:p w:rsidR="00D154A7" w:rsidRPr="00871616" w:rsidRDefault="00D154A7" w:rsidP="00D154A7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871616">
        <w:rPr>
          <w:rFonts w:ascii="Times New Roman" w:hAnsi="Times New Roman" w:cs="Times New Roman"/>
          <w:sz w:val="16"/>
          <w:szCs w:val="16"/>
        </w:rPr>
        <w:t xml:space="preserve">При наличии информации о величине максимальной мощности ранее присоединенных </w:t>
      </w:r>
      <w:proofErr w:type="spellStart"/>
      <w:r w:rsidRPr="00871616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871616">
        <w:rPr>
          <w:rFonts w:ascii="Times New Roman" w:hAnsi="Times New Roman" w:cs="Times New Roman"/>
          <w:sz w:val="16"/>
          <w:szCs w:val="16"/>
        </w:rPr>
        <w:t xml:space="preserve"> устройств в технических условиях распределение максимальной мощности по точкам присоединения указывается с учетом данной информации: </w:t>
      </w:r>
    </w:p>
    <w:p w:rsidR="00D154A7" w:rsidRPr="00871616" w:rsidRDefault="00D154A7" w:rsidP="00D154A7">
      <w:pPr>
        <w:pStyle w:val="a5"/>
        <w:tabs>
          <w:tab w:val="left" w:pos="284"/>
        </w:tabs>
        <w:jc w:val="both"/>
        <w:rPr>
          <w:sz w:val="16"/>
          <w:szCs w:val="16"/>
          <w:lang w:val="ru-RU"/>
        </w:rPr>
      </w:pPr>
      <w:r w:rsidRPr="00871616">
        <w:rPr>
          <w:sz w:val="16"/>
          <w:szCs w:val="16"/>
          <w:lang w:val="ru-RU"/>
        </w:rPr>
        <w:t xml:space="preserve">«- </w:t>
      </w:r>
      <w:r w:rsidRPr="00871616">
        <w:rPr>
          <w:i/>
          <w:sz w:val="16"/>
          <w:szCs w:val="16"/>
          <w:lang w:val="ru-RU"/>
        </w:rPr>
        <w:t>Наименование точки присоединения</w:t>
      </w:r>
      <w:r w:rsidRPr="00871616">
        <w:rPr>
          <w:sz w:val="16"/>
          <w:szCs w:val="16"/>
          <w:lang w:val="ru-RU"/>
        </w:rPr>
        <w:t xml:space="preserve"> с увеличением максимальной мощности на </w:t>
      </w:r>
      <w:r w:rsidRPr="00871616">
        <w:rPr>
          <w:i/>
          <w:sz w:val="16"/>
          <w:szCs w:val="16"/>
          <w:lang w:val="ru-RU"/>
        </w:rPr>
        <w:t xml:space="preserve">число </w:t>
      </w:r>
      <w:r w:rsidRPr="00871616">
        <w:rPr>
          <w:sz w:val="16"/>
          <w:szCs w:val="16"/>
          <w:lang w:val="ru-RU"/>
        </w:rPr>
        <w:t xml:space="preserve">МВт до величины </w:t>
      </w:r>
      <w:r w:rsidRPr="00871616">
        <w:rPr>
          <w:i/>
          <w:sz w:val="16"/>
          <w:szCs w:val="16"/>
          <w:lang w:val="ru-RU"/>
        </w:rPr>
        <w:t xml:space="preserve">число </w:t>
      </w:r>
      <w:r w:rsidRPr="00871616">
        <w:rPr>
          <w:sz w:val="16"/>
          <w:szCs w:val="16"/>
          <w:lang w:val="ru-RU"/>
        </w:rPr>
        <w:t>МВт;»;</w:t>
      </w:r>
    </w:p>
    <w:p w:rsidR="00D154A7" w:rsidRPr="00871616" w:rsidRDefault="00D154A7" w:rsidP="00D154A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  <w:lang w:val="ru-RU"/>
        </w:rPr>
      </w:pPr>
      <w:r w:rsidRPr="00871616">
        <w:rPr>
          <w:sz w:val="16"/>
          <w:szCs w:val="16"/>
          <w:lang w:val="ru-RU"/>
        </w:rPr>
        <w:t>В случае, если технологическое присоединение осуществляется к двум и более точкам присоединения, то допускается указание распределения максимальной мощности по точкам присоединения как для нормального режима (все точки присоединения в работе), так и для режима с отключенным состоянием одной из точек присоединения и указанием распределения максимальной мощности в оставшихся в работе точках присоединения, при этом сумма максимальных мощностей по точкам присоединения не</w:t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 xml:space="preserve">должна превышать значения максимальной мощности присоединяемых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заявителя, указанной в абзаце третьем преамбулы;</w:t>
      </w:r>
    </w:p>
    <w:p w:rsidR="00D154A7" w:rsidRPr="00871616" w:rsidRDefault="00D154A7" w:rsidP="00D154A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  <w:lang w:val="ru-RU"/>
        </w:rPr>
      </w:pPr>
      <w:r w:rsidRPr="00871616">
        <w:rPr>
          <w:sz w:val="16"/>
          <w:szCs w:val="16"/>
          <w:lang w:val="ru-RU"/>
        </w:rPr>
        <w:t xml:space="preserve">Условное распределение мощности по точкам присоединения может не указываться в случае присоединения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по </w:t>
      </w:r>
      <w:r w:rsidRPr="00871616">
        <w:rPr>
          <w:sz w:val="16"/>
          <w:szCs w:val="16"/>
        </w:rPr>
        <w:t>III</w:t>
      </w:r>
      <w:r w:rsidRPr="00871616">
        <w:rPr>
          <w:sz w:val="16"/>
          <w:szCs w:val="16"/>
          <w:lang w:val="ru-RU"/>
        </w:rPr>
        <w:t xml:space="preserve"> категории надежности электроснабжения в одной точке присоединения.</w:t>
      </w:r>
    </w:p>
    <w:p w:rsidR="00D154A7" w:rsidRPr="00871616" w:rsidRDefault="00D154A7" w:rsidP="00D154A7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  <w:lang w:val="ru-RU"/>
        </w:rPr>
      </w:pPr>
      <w:r w:rsidRPr="00871616">
        <w:rPr>
          <w:sz w:val="16"/>
          <w:szCs w:val="16"/>
          <w:lang w:val="ru-RU"/>
        </w:rPr>
        <w:t xml:space="preserve">В случае, если техническими условиями предусмотрен поэтапный ввод в работу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и/или объектов электросетевого хозяйства, условное распределение мощности по точкам присоединения указывается для каждого этапа. </w:t>
      </w:r>
    </w:p>
  </w:footnote>
  <w:footnote w:id="8">
    <w:p w:rsidR="00D154A7" w:rsidRPr="00871616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  <w:lang w:val="ru-RU"/>
        </w:rPr>
        <w:t xml:space="preserve"> Для случаев поэтапного технологического присоединения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потребителей электрической энергии к электрическим сетям указание категории надежности электроснабжения, а также максимальной мощности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применительно к каждой из требуемых заявителем категорий надежности осуществляется для каждого из этапов.</w:t>
      </w:r>
    </w:p>
  </w:footnote>
  <w:footnote w:id="9">
    <w:p w:rsidR="00D154A7" w:rsidRPr="00871616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 xml:space="preserve">Абзац включается в случае наличия у филиала ПАО «Россети Северо-Запад» информации относительно присоединения </w:t>
      </w:r>
      <w:proofErr w:type="spellStart"/>
      <w:r w:rsidRPr="00871616">
        <w:rPr>
          <w:sz w:val="16"/>
          <w:szCs w:val="16"/>
          <w:lang w:val="ru-RU"/>
        </w:rPr>
        <w:t>энергопринимающих</w:t>
      </w:r>
      <w:proofErr w:type="spellEnd"/>
      <w:r w:rsidRPr="00871616">
        <w:rPr>
          <w:sz w:val="16"/>
          <w:szCs w:val="16"/>
          <w:lang w:val="ru-RU"/>
        </w:rPr>
        <w:t xml:space="preserve"> устройств к электрическим сетям двух и более сетевых организаций. В</w:t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 xml:space="preserve">случае наличия данной информации у </w:t>
      </w:r>
      <w:r w:rsidRPr="00610D8C">
        <w:rPr>
          <w:sz w:val="16"/>
          <w:szCs w:val="16"/>
          <w:lang w:val="ru-RU"/>
        </w:rPr>
        <w:t>АО</w:t>
      </w:r>
      <w:r w:rsidRPr="00610D8C">
        <w:rPr>
          <w:sz w:val="16"/>
          <w:szCs w:val="16"/>
        </w:rPr>
        <w:t> </w:t>
      </w:r>
      <w:r w:rsidRPr="00610D8C">
        <w:rPr>
          <w:sz w:val="16"/>
          <w:szCs w:val="16"/>
          <w:lang w:val="ru-RU"/>
        </w:rPr>
        <w:t>«СО</w:t>
      </w:r>
      <w:r w:rsidRPr="00610D8C">
        <w:rPr>
          <w:sz w:val="16"/>
          <w:szCs w:val="16"/>
        </w:rPr>
        <w:t> </w:t>
      </w:r>
      <w:r w:rsidRPr="00610D8C">
        <w:rPr>
          <w:sz w:val="16"/>
          <w:szCs w:val="16"/>
          <w:lang w:val="ru-RU"/>
        </w:rPr>
        <w:t>ЕЭС» данный абзац включается АО</w:t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>«СО</w:t>
      </w:r>
      <w:r w:rsidRPr="00871616">
        <w:rPr>
          <w:sz w:val="16"/>
          <w:szCs w:val="16"/>
        </w:rPr>
        <w:t> </w:t>
      </w:r>
      <w:r w:rsidRPr="00871616">
        <w:rPr>
          <w:sz w:val="16"/>
          <w:szCs w:val="16"/>
          <w:lang w:val="ru-RU"/>
        </w:rPr>
        <w:t>ЕЭС» при согласовании технических условий.</w:t>
      </w:r>
    </w:p>
  </w:footnote>
  <w:footnote w:id="10">
    <w:p w:rsidR="00D154A7" w:rsidRPr="00610D8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rStyle w:val="a7"/>
          <w:color w:val="000000"/>
          <w:sz w:val="16"/>
          <w:szCs w:val="16"/>
        </w:rPr>
        <w:footnoteRef/>
      </w:r>
      <w:r w:rsidRPr="00871616">
        <w:rPr>
          <w:color w:val="000000"/>
          <w:sz w:val="16"/>
          <w:szCs w:val="16"/>
        </w:rPr>
        <w:t> </w:t>
      </w:r>
      <w:r w:rsidRPr="00610D8C">
        <w:rPr>
          <w:color w:val="000000"/>
          <w:sz w:val="16"/>
          <w:szCs w:val="16"/>
          <w:lang w:val="ru-RU"/>
        </w:rPr>
        <w:t>Указываются мероприятия (при наличии этапов - с разделением по каждому этапу) по строительству, расширению, техническому перевооружению и реконструкции объектов электросетевого хозяйства в части основного электротехнического оборудования с приведением количества и мощности трансформаторов, схем распределительных устройств, количества ячеек, ориентировочной длины ЛЭП. Такж</w:t>
      </w:r>
      <w:r w:rsidRPr="00871616">
        <w:rPr>
          <w:color w:val="000000"/>
          <w:sz w:val="16"/>
          <w:szCs w:val="16"/>
          <w:lang w:val="ru-RU"/>
        </w:rPr>
        <w:t>е (при их наличии) указываются мероприятия по реконструкции (строительству, расширению, модернизации) объектов электросетевого хозяйства смежных сетевых организаций и (или) строительству (реконструкции) объектов по производству электрической энергии генерирующих компаний, обеспечивающие техническую возможность технологического присоединения и</w:t>
      </w:r>
      <w:r w:rsidRPr="00871616">
        <w:rPr>
          <w:color w:val="000000"/>
          <w:sz w:val="16"/>
          <w:szCs w:val="16"/>
        </w:rPr>
        <w:t> </w:t>
      </w:r>
      <w:r w:rsidRPr="00871616">
        <w:rPr>
          <w:color w:val="000000"/>
          <w:sz w:val="16"/>
          <w:szCs w:val="16"/>
          <w:lang w:val="ru-RU"/>
        </w:rPr>
        <w:t xml:space="preserve">недопущение </w:t>
      </w:r>
      <w:r w:rsidRPr="00610D8C">
        <w:rPr>
          <w:color w:val="000000"/>
          <w:sz w:val="16"/>
          <w:szCs w:val="16"/>
          <w:lang w:val="ru-RU"/>
        </w:rPr>
        <w:t xml:space="preserve">ухудшения условий электроснабжения присоединенных ранее </w:t>
      </w:r>
      <w:proofErr w:type="spellStart"/>
      <w:r w:rsidRPr="00610D8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610D8C">
        <w:rPr>
          <w:color w:val="000000"/>
          <w:sz w:val="16"/>
          <w:szCs w:val="16"/>
          <w:lang w:val="ru-RU"/>
        </w:rPr>
        <w:t xml:space="preserve"> устройств и (или) объектов электроэнергетики.</w:t>
      </w:r>
    </w:p>
  </w:footnote>
  <w:footnote w:id="11">
    <w:p w:rsidR="00D154A7" w:rsidRPr="00294ADC" w:rsidRDefault="00D154A7" w:rsidP="00D154A7">
      <w:pPr>
        <w:pStyle w:val="a5"/>
        <w:rPr>
          <w:sz w:val="16"/>
          <w:szCs w:val="16"/>
          <w:lang w:val="ru-RU"/>
        </w:rPr>
      </w:pPr>
      <w:r w:rsidRPr="00610D8C">
        <w:rPr>
          <w:rStyle w:val="a7"/>
          <w:sz w:val="16"/>
          <w:szCs w:val="16"/>
        </w:rPr>
        <w:footnoteRef/>
      </w:r>
      <w:r w:rsidRPr="00610D8C">
        <w:rPr>
          <w:sz w:val="16"/>
          <w:szCs w:val="16"/>
          <w:lang w:val="ru-RU"/>
        </w:rPr>
        <w:t xml:space="preserve"> Указывается при наличии СВЭ</w:t>
      </w:r>
    </w:p>
  </w:footnote>
  <w:footnote w:id="12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 наличия в разделе 1 технических условий мероприятий в части объектов электросетевого хозяйства классом напряжения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 в раздел 2 дополнительно включается пункт 2.2 (с </w:t>
      </w:r>
      <w:proofErr w:type="spellStart"/>
      <w:r w:rsidRPr="00294ADC">
        <w:rPr>
          <w:sz w:val="16"/>
          <w:szCs w:val="16"/>
          <w:lang w:val="ru-RU"/>
        </w:rPr>
        <w:t>перенумерацией</w:t>
      </w:r>
      <w:proofErr w:type="spellEnd"/>
      <w:r w:rsidRPr="00294ADC">
        <w:rPr>
          <w:sz w:val="16"/>
          <w:szCs w:val="16"/>
          <w:lang w:val="ru-RU"/>
        </w:rPr>
        <w:t xml:space="preserve"> последующих пунктов) в следующей редакции: </w:t>
      </w:r>
    </w:p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«2.2. Оснастить объекты электросетевого хозяйства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>, указанные в разделе 1 настоящих технических условий, микропроцессорными устройствами РЗА. Устройства РЗА должны обеспечивать свою правильную работу при частоте 45,0 – 55,0 Гц.».</w:t>
      </w:r>
    </w:p>
  </w:footnote>
  <w:footnote w:id="13">
    <w:p w:rsidR="00D154A7" w:rsidRPr="00294ADC" w:rsidRDefault="00D154A7" w:rsidP="00D154A7">
      <w:pPr>
        <w:pStyle w:val="a5"/>
        <w:jc w:val="both"/>
        <w:rPr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Требование по обеспечению наблюдаемости фактической нагрузки, подключенной к устройствам ПА (кроме АЧР), указывается в случае участия нагрузки Заявителя в реализации управляющих воздействий ПА (кроме АЧР).</w:t>
      </w:r>
    </w:p>
  </w:footnote>
  <w:footnote w:id="14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15">
    <w:p w:rsidR="00D154A7" w:rsidRPr="00294ADC" w:rsidRDefault="00D154A7" w:rsidP="00D154A7">
      <w:pPr>
        <w:pStyle w:val="a5"/>
        <w:contextualSpacing/>
        <w:jc w:val="both"/>
        <w:rPr>
          <w:sz w:val="16"/>
          <w:szCs w:val="16"/>
          <w:lang w:val="ru-RU"/>
        </w:rPr>
      </w:pPr>
      <w:r w:rsidRPr="00457FAC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приложением 3 к Указаниям по оформлению технических условий</w:t>
      </w:r>
    </w:p>
  </w:footnote>
  <w:footnote w:id="16">
    <w:p w:rsidR="00D154A7" w:rsidRPr="00294ADC" w:rsidRDefault="00D154A7" w:rsidP="00D154A7">
      <w:pPr>
        <w:pStyle w:val="a5"/>
        <w:rPr>
          <w:lang w:val="ru-RU"/>
        </w:rPr>
      </w:pPr>
      <w:r w:rsidRPr="001C6456">
        <w:rPr>
          <w:rStyle w:val="a7"/>
          <w:sz w:val="16"/>
          <w:szCs w:val="16"/>
        </w:rPr>
        <w:footnoteRef/>
      </w:r>
      <w:r w:rsidRPr="00294ADC">
        <w:rPr>
          <w:rStyle w:val="a7"/>
          <w:sz w:val="16"/>
          <w:szCs w:val="16"/>
          <w:lang w:val="ru-RU"/>
        </w:rPr>
        <w:t xml:space="preserve"> </w:t>
      </w:r>
      <w:r w:rsidRPr="00294ADC">
        <w:rPr>
          <w:sz w:val="16"/>
          <w:szCs w:val="16"/>
          <w:lang w:val="ru-RU"/>
        </w:rPr>
        <w:t xml:space="preserve">Пункт включается в ТУ в случае присоединения подстанций с уровнем высшего напряжения выше 20 </w:t>
      </w:r>
      <w:proofErr w:type="spellStart"/>
      <w:r w:rsidRPr="00294ADC">
        <w:rPr>
          <w:sz w:val="16"/>
          <w:szCs w:val="16"/>
          <w:lang w:val="ru-RU"/>
        </w:rPr>
        <w:t>кВ.</w:t>
      </w:r>
      <w:proofErr w:type="spellEnd"/>
      <w:r w:rsidRPr="00294ADC">
        <w:rPr>
          <w:sz w:val="16"/>
          <w:szCs w:val="16"/>
          <w:lang w:val="ru-RU"/>
        </w:rPr>
        <w:t xml:space="preserve"> В иных случаях мероприятия по установке измерительных трансформаторов указываются в п.2.4.1.</w:t>
      </w:r>
    </w:p>
  </w:footnote>
  <w:footnote w:id="17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Указываются наименования устройств ПА, в реализации управляющих воздействий которых предполагается (необходимо) участие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Заявителя.</w:t>
      </w:r>
    </w:p>
  </w:footnote>
  <w:footnote w:id="18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Указывается максимальное значение коэффициента реактивной мощности в зависимости от уровня напряжения в точках присоединения к электрическим сетям ПАО «Россети Северо-Запад»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Заявителя (</w:t>
      </w:r>
      <w:proofErr w:type="spellStart"/>
      <w:r w:rsidRPr="006152C8">
        <w:rPr>
          <w:sz w:val="16"/>
          <w:szCs w:val="16"/>
        </w:rPr>
        <w:t>tg</w:t>
      </w:r>
      <w:proofErr w:type="spellEnd"/>
      <w:r w:rsidRPr="006152C8">
        <w:rPr>
          <w:sz w:val="16"/>
          <w:szCs w:val="16"/>
        </w:rPr>
        <w:t> φ</w:t>
      </w:r>
      <w:r w:rsidRPr="00294ADC">
        <w:rPr>
          <w:sz w:val="16"/>
          <w:szCs w:val="16"/>
          <w:lang w:val="ru-RU"/>
        </w:rPr>
        <w:t>≤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0,5 – 110 (154)</w:t>
      </w:r>
      <w:r w:rsidRPr="006152C8">
        <w:rPr>
          <w:sz w:val="16"/>
          <w:szCs w:val="16"/>
        </w:rPr>
        <w:t> 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, </w:t>
      </w:r>
      <w:proofErr w:type="spellStart"/>
      <w:r w:rsidRPr="006152C8">
        <w:rPr>
          <w:sz w:val="16"/>
          <w:szCs w:val="16"/>
        </w:rPr>
        <w:t>tg</w:t>
      </w:r>
      <w:proofErr w:type="spellEnd"/>
      <w:r w:rsidRPr="006152C8">
        <w:rPr>
          <w:sz w:val="16"/>
          <w:szCs w:val="16"/>
        </w:rPr>
        <w:t> φ</w:t>
      </w:r>
      <w:r w:rsidRPr="00294ADC">
        <w:rPr>
          <w:sz w:val="16"/>
          <w:szCs w:val="16"/>
          <w:lang w:val="ru-RU"/>
        </w:rPr>
        <w:t>≤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0,4 – 1-35 (60)</w:t>
      </w:r>
      <w:r w:rsidRPr="006152C8">
        <w:rPr>
          <w:sz w:val="16"/>
          <w:szCs w:val="16"/>
        </w:rPr>
        <w:t> 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, </w:t>
      </w:r>
      <w:proofErr w:type="spellStart"/>
      <w:r w:rsidRPr="006152C8">
        <w:rPr>
          <w:sz w:val="16"/>
          <w:szCs w:val="16"/>
        </w:rPr>
        <w:t>tg</w:t>
      </w:r>
      <w:proofErr w:type="spellEnd"/>
      <w:r w:rsidRPr="006152C8">
        <w:rPr>
          <w:sz w:val="16"/>
          <w:szCs w:val="16"/>
        </w:rPr>
        <w:t> φ</w:t>
      </w:r>
      <w:r w:rsidRPr="00294ADC">
        <w:rPr>
          <w:sz w:val="16"/>
          <w:szCs w:val="16"/>
          <w:lang w:val="ru-RU"/>
        </w:rPr>
        <w:t>≤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0,35 – ниже 1</w:t>
      </w:r>
      <w:r w:rsidRPr="006152C8">
        <w:rPr>
          <w:sz w:val="16"/>
          <w:szCs w:val="16"/>
        </w:rPr>
        <w:t> 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>).</w:t>
      </w:r>
    </w:p>
  </w:footnote>
  <w:footnote w:id="19">
    <w:p w:rsidR="00D154A7" w:rsidRPr="00294ADC" w:rsidRDefault="00D154A7" w:rsidP="00D154A7">
      <w:pPr>
        <w:pStyle w:val="a5"/>
        <w:jc w:val="both"/>
        <w:rPr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Данное требование указывается в случае наличия в заявке на технологическое присоединение сведений о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наличии у Заявителя нагрузок, искажающих форму кривой электрического тока и вызывающих </w:t>
      </w:r>
      <w:proofErr w:type="spellStart"/>
      <w:r w:rsidRPr="00294ADC">
        <w:rPr>
          <w:sz w:val="16"/>
          <w:szCs w:val="16"/>
          <w:lang w:val="ru-RU"/>
        </w:rPr>
        <w:t>несимметрию</w:t>
      </w:r>
      <w:proofErr w:type="spellEnd"/>
      <w:r w:rsidRPr="00294ADC">
        <w:rPr>
          <w:sz w:val="16"/>
          <w:szCs w:val="16"/>
          <w:lang w:val="ru-RU"/>
        </w:rPr>
        <w:t xml:space="preserve"> напряжения и тока в точках присоединения (в том числе если указано, что наличие таких </w:t>
      </w:r>
      <w:proofErr w:type="spellStart"/>
      <w:r w:rsidRPr="00294ADC">
        <w:rPr>
          <w:sz w:val="16"/>
          <w:szCs w:val="16"/>
          <w:lang w:val="ru-RU"/>
        </w:rPr>
        <w:t>электроприемников</w:t>
      </w:r>
      <w:proofErr w:type="spellEnd"/>
      <w:r w:rsidRPr="00294ADC">
        <w:rPr>
          <w:sz w:val="16"/>
          <w:szCs w:val="16"/>
          <w:lang w:val="ru-RU"/>
        </w:rPr>
        <w:t xml:space="preserve"> будет определено при проектировании).</w:t>
      </w:r>
    </w:p>
  </w:footnote>
  <w:footnote w:id="20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Данное требование указывается в случае наличия в заявке на технологическое присоединение сведений о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наличии либо необходимости наличия у Заявителя </w:t>
      </w:r>
      <w:proofErr w:type="spellStart"/>
      <w:r w:rsidRPr="00294ADC">
        <w:rPr>
          <w:sz w:val="16"/>
          <w:szCs w:val="16"/>
          <w:lang w:val="ru-RU"/>
        </w:rPr>
        <w:t>электроприемников</w:t>
      </w:r>
      <w:proofErr w:type="spellEnd"/>
      <w:r w:rsidRPr="00294ADC">
        <w:rPr>
          <w:sz w:val="16"/>
          <w:szCs w:val="16"/>
          <w:lang w:val="ru-RU"/>
        </w:rPr>
        <w:t xml:space="preserve"> аварийной и (или) технологической брони, а также </w:t>
      </w:r>
      <w:proofErr w:type="spellStart"/>
      <w:r w:rsidRPr="00294ADC">
        <w:rPr>
          <w:sz w:val="16"/>
          <w:szCs w:val="16"/>
          <w:lang w:val="ru-RU"/>
        </w:rPr>
        <w:t>электроприемников</w:t>
      </w:r>
      <w:proofErr w:type="spellEnd"/>
      <w:r w:rsidRPr="00294ADC">
        <w:rPr>
          <w:sz w:val="16"/>
          <w:szCs w:val="16"/>
          <w:lang w:val="ru-RU"/>
        </w:rPr>
        <w:t xml:space="preserve">, относящихся к особой категории первой категории надежности (в том числе если указано, что наличие таких </w:t>
      </w:r>
      <w:proofErr w:type="spellStart"/>
      <w:r w:rsidRPr="00294ADC">
        <w:rPr>
          <w:sz w:val="16"/>
          <w:szCs w:val="16"/>
          <w:lang w:val="ru-RU"/>
        </w:rPr>
        <w:t>электроприемников</w:t>
      </w:r>
      <w:proofErr w:type="spellEnd"/>
      <w:r w:rsidRPr="00294ADC">
        <w:rPr>
          <w:sz w:val="16"/>
          <w:szCs w:val="16"/>
          <w:lang w:val="ru-RU"/>
        </w:rPr>
        <w:t xml:space="preserve"> будет определено при проектировании).</w:t>
      </w:r>
    </w:p>
    <w:p w:rsidR="00D154A7" w:rsidRPr="00294ADC" w:rsidRDefault="00D154A7" w:rsidP="00D154A7">
      <w:pPr>
        <w:pStyle w:val="a5"/>
        <w:ind w:firstLine="142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При этом если в заявке на технологическое присоединение указано на наличие </w:t>
      </w:r>
      <w:proofErr w:type="spellStart"/>
      <w:r w:rsidRPr="00294ADC">
        <w:rPr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sz w:val="16"/>
          <w:szCs w:val="16"/>
          <w:lang w:val="ru-RU"/>
        </w:rPr>
        <w:t xml:space="preserve"> устройств Заявителя первой категории надежности без указания информации об особой категории надежности в составе первой, подразумевается возможность наличия в составе первой категории надежности особой категории надежности.</w:t>
      </w:r>
    </w:p>
  </w:footnote>
  <w:footnote w:id="21">
    <w:p w:rsidR="00D154A7" w:rsidRPr="00294ADC" w:rsidRDefault="00D154A7" w:rsidP="00D154A7">
      <w:pPr>
        <w:pStyle w:val="a5"/>
        <w:rPr>
          <w:lang w:val="ru-RU"/>
        </w:rPr>
      </w:pPr>
      <w:r w:rsidRPr="001C6456">
        <w:rPr>
          <w:rStyle w:val="a7"/>
          <w:sz w:val="16"/>
          <w:szCs w:val="16"/>
        </w:rPr>
        <w:footnoteRef/>
      </w:r>
      <w:r w:rsidRPr="00294ADC">
        <w:rPr>
          <w:rStyle w:val="a7"/>
          <w:sz w:val="16"/>
          <w:szCs w:val="16"/>
          <w:lang w:val="ru-RU"/>
        </w:rPr>
        <w:t xml:space="preserve"> </w:t>
      </w:r>
      <w:r w:rsidRPr="00294ADC">
        <w:rPr>
          <w:sz w:val="16"/>
          <w:szCs w:val="16"/>
          <w:lang w:val="ru-RU"/>
        </w:rPr>
        <w:t xml:space="preserve">Указывается в случае присоединения подстанций с уровнем высшего напряжения выше 20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</w:p>
  </w:footnote>
  <w:footnote w:id="22">
    <w:p w:rsidR="00D154A7" w:rsidRPr="00294ADC" w:rsidRDefault="00D154A7" w:rsidP="00D154A7">
      <w:pPr>
        <w:pStyle w:val="a5"/>
        <w:jc w:val="both"/>
        <w:rPr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наименование третьего лица.</w:t>
      </w:r>
    </w:p>
  </w:footnote>
  <w:footnote w:id="23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(при необходимости) в случае выполнения мероприятий, предусмотренных настоящими техническими условиями, в рамках действующей инвестиционной программы</w:t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распределительного сетевого комплекса ПАО «Россети Северо-Запад».</w:t>
      </w:r>
    </w:p>
  </w:footnote>
  <w:footnote w:id="24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Пункт применяется при заключении договора об осуществлении технологического присоединения по индивидуальному проекту в соответствии с разделом </w:t>
      </w:r>
      <w:r w:rsidRPr="006152C8">
        <w:rPr>
          <w:sz w:val="16"/>
          <w:szCs w:val="16"/>
        </w:rPr>
        <w:t>III</w:t>
      </w:r>
      <w:r w:rsidRPr="00294ADC">
        <w:rPr>
          <w:sz w:val="16"/>
          <w:szCs w:val="16"/>
          <w:lang w:val="ru-RU"/>
        </w:rPr>
        <w:t xml:space="preserve"> Правил </w:t>
      </w:r>
      <w:r w:rsidRPr="00294ADC">
        <w:rPr>
          <w:color w:val="000000"/>
          <w:sz w:val="16"/>
          <w:szCs w:val="16"/>
          <w:lang w:val="ru-RU"/>
        </w:rPr>
        <w:t xml:space="preserve">технологического присоединения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27.12.04 № 861 (далее – Правила ТП).</w:t>
      </w:r>
    </w:p>
  </w:footnote>
  <w:footnote w:id="25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color w:val="000000"/>
          <w:sz w:val="16"/>
          <w:szCs w:val="16"/>
        </w:rPr>
        <w:footnoteRef/>
      </w:r>
      <w:r w:rsidRPr="006152C8">
        <w:rPr>
          <w:color w:val="000000"/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В соответствии с пунктом </w:t>
      </w:r>
      <w:r w:rsidRPr="00294ADC">
        <w:rPr>
          <w:color w:val="000000"/>
          <w:sz w:val="16"/>
          <w:szCs w:val="16"/>
          <w:lang w:val="ru-RU"/>
        </w:rPr>
        <w:t>23 Правил ТП.</w:t>
      </w:r>
    </w:p>
  </w:footnote>
  <w:footnote w:id="26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Включается в случае необходимости учета определенных проектных решений.</w:t>
      </w:r>
    </w:p>
  </w:footnote>
  <w:footnote w:id="27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28">
    <w:p w:rsidR="00D154A7" w:rsidRPr="00294ADC" w:rsidRDefault="00D154A7" w:rsidP="00D154A7">
      <w:pPr>
        <w:pStyle w:val="a5"/>
        <w:jc w:val="both"/>
        <w:rPr>
          <w:sz w:val="16"/>
          <w:szCs w:val="16"/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6152C8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29">
    <w:p w:rsidR="00D154A7" w:rsidRPr="00294ADC" w:rsidRDefault="00D154A7" w:rsidP="00D154A7">
      <w:pPr>
        <w:pStyle w:val="a5"/>
        <w:jc w:val="both"/>
        <w:rPr>
          <w:lang w:val="ru-RU"/>
        </w:rPr>
      </w:pPr>
      <w:r w:rsidRPr="006152C8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зависимости от заявляемого характера присоединяемой нагрузки Заявителя необходимость включения второго абзаца данного пункта в технические условия может быть уточнена.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E22"/>
    <w:multiLevelType w:val="hybridMultilevel"/>
    <w:tmpl w:val="34B469AC"/>
    <w:lvl w:ilvl="0" w:tplc="F3C8E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AAA4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1CC3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6DB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2CC9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AA0E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AC44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246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D4A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111C9"/>
    <w:multiLevelType w:val="hybridMultilevel"/>
    <w:tmpl w:val="930498C8"/>
    <w:lvl w:ilvl="0" w:tplc="DED8AB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2A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C2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9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20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8B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A9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46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F47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8CE"/>
    <w:multiLevelType w:val="multilevel"/>
    <w:tmpl w:val="5956B6E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7DE00ED"/>
    <w:multiLevelType w:val="multilevel"/>
    <w:tmpl w:val="0F9647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1A"/>
    <w:rsid w:val="0045651A"/>
    <w:rsid w:val="00492A46"/>
    <w:rsid w:val="007B1D5A"/>
    <w:rsid w:val="00D1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C0ECE-C10F-4F67-BF58-32831F77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D154A7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D154A7"/>
  </w:style>
  <w:style w:type="paragraph" w:styleId="a5">
    <w:name w:val="footnote text"/>
    <w:basedOn w:val="a"/>
    <w:link w:val="a6"/>
    <w:uiPriority w:val="99"/>
    <w:rsid w:val="00D15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D154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D154A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154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54A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2022-02-11T07:23:00Z</dcterms:created>
  <dcterms:modified xsi:type="dcterms:W3CDTF">2022-02-11T07:24:00Z</dcterms:modified>
</cp:coreProperties>
</file>